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6F0D8" w14:textId="26E91B80" w:rsidR="008A07B5" w:rsidRDefault="00B524DC" w:rsidP="00B524DC">
      <w:pPr>
        <w:jc w:val="center"/>
      </w:pPr>
      <w:r w:rsidRPr="00B524DC">
        <w:t>William Shakespeare</w:t>
      </w:r>
    </w:p>
    <w:p w14:paraId="1BD66DD6" w14:textId="3795487D" w:rsidR="00B524DC" w:rsidRDefault="00B524DC" w:rsidP="00B524DC">
      <w:pPr>
        <w:spacing w:line="240" w:lineRule="auto"/>
        <w:jc w:val="center"/>
      </w:pPr>
      <w:r>
        <w:t>Oyunlar</w:t>
      </w:r>
    </w:p>
    <w:p w14:paraId="3666D998" w14:textId="1D2FBB90" w:rsidR="00DA3090" w:rsidRDefault="00DA3090" w:rsidP="00DA3090">
      <w:pPr>
        <w:spacing w:line="240" w:lineRule="auto"/>
        <w:jc w:val="right"/>
      </w:pPr>
      <w:r w:rsidRPr="00DA3090">
        <w:t>"Bütün dünya bir sahnedir</w:t>
      </w:r>
      <w:r>
        <w:t>”</w:t>
      </w:r>
    </w:p>
    <w:p w14:paraId="75D5D977" w14:textId="3684A292" w:rsidR="00B524DC" w:rsidRDefault="00974A14" w:rsidP="00403AF2">
      <w:pPr>
        <w:spacing w:line="360" w:lineRule="auto"/>
        <w:jc w:val="both"/>
      </w:pPr>
      <w:r>
        <w:tab/>
      </w:r>
      <w:r w:rsidRPr="00974A14">
        <w:t>Tüm zamanların en ünlü yazarı</w:t>
      </w:r>
      <w:r>
        <w:t xml:space="preserve"> William </w:t>
      </w:r>
      <w:r w:rsidRPr="00974A14">
        <w:t xml:space="preserve">Shakespeare'in 12 unutulmaz oyununu bir araya getiren </w:t>
      </w:r>
      <w:r>
        <w:t xml:space="preserve">özel deri ciltli prestij eser Ketebe Yayınları etiketiyle raflarda yerini aldı. </w:t>
      </w:r>
      <w:r w:rsidRPr="00974A14">
        <w:t xml:space="preserve">İngiliz edebiyat tarihinin en önemli eleştirmenlerinden Samuel Johnson’ın önsözü, </w:t>
      </w:r>
      <w:proofErr w:type="spellStart"/>
      <w:r w:rsidRPr="00974A14">
        <w:t>Boydell</w:t>
      </w:r>
      <w:proofErr w:type="spellEnd"/>
      <w:r w:rsidRPr="00974A14">
        <w:t xml:space="preserve"> illüstrasyonları ve İrem Uzunhasanoğlu’nun çevirisiyle kitaplığınızda yer vermek isteyeceğiniz </w:t>
      </w:r>
      <w:r w:rsidR="00DA3F21">
        <w:t xml:space="preserve">bu </w:t>
      </w:r>
      <w:r w:rsidR="00403AF2">
        <w:t xml:space="preserve">çok özel bir edisyonda </w:t>
      </w:r>
      <w:r w:rsidR="00403AF2" w:rsidRPr="00403AF2">
        <w:t xml:space="preserve">Shakespeare'in </w:t>
      </w:r>
      <w:r w:rsidR="00403AF2">
        <w:t>k</w:t>
      </w:r>
      <w:r w:rsidR="00403AF2" w:rsidRPr="00403AF2">
        <w:t>omedyalar</w:t>
      </w:r>
      <w:r w:rsidR="00DA3F21">
        <w:t>ın</w:t>
      </w:r>
      <w:r w:rsidR="00403AF2" w:rsidRPr="00403AF2">
        <w:t xml:space="preserve">dan </w:t>
      </w:r>
      <w:r w:rsidR="00403AF2" w:rsidRPr="00403AF2">
        <w:rPr>
          <w:i/>
          <w:iCs/>
        </w:rPr>
        <w:t>Fırtına</w:t>
      </w:r>
      <w:r w:rsidR="00403AF2" w:rsidRPr="00403AF2">
        <w:t>,</w:t>
      </w:r>
      <w:r w:rsidR="00403AF2">
        <w:t xml:space="preserve"> </w:t>
      </w:r>
      <w:r w:rsidR="00403AF2" w:rsidRPr="00403AF2">
        <w:rPr>
          <w:i/>
          <w:iCs/>
        </w:rPr>
        <w:t>Yanlışlıklar Komedyası, Bir Yaz Gecesi Rüyası</w:t>
      </w:r>
      <w:r w:rsidR="00403AF2" w:rsidRPr="00403AF2">
        <w:t xml:space="preserve">, </w:t>
      </w:r>
      <w:r w:rsidR="00403AF2" w:rsidRPr="00403AF2">
        <w:rPr>
          <w:i/>
          <w:iCs/>
        </w:rPr>
        <w:t xml:space="preserve">Venedik Taciri </w:t>
      </w:r>
      <w:r w:rsidR="00403AF2" w:rsidRPr="00403AF2">
        <w:t xml:space="preserve">ve </w:t>
      </w:r>
      <w:r w:rsidR="00403AF2" w:rsidRPr="00403AF2">
        <w:rPr>
          <w:i/>
          <w:iCs/>
        </w:rPr>
        <w:t>Hırçın</w:t>
      </w:r>
      <w:r w:rsidR="00403AF2">
        <w:t xml:space="preserve"> </w:t>
      </w:r>
      <w:r w:rsidR="00403AF2" w:rsidRPr="00403AF2">
        <w:rPr>
          <w:i/>
          <w:iCs/>
        </w:rPr>
        <w:t>Kız</w:t>
      </w:r>
      <w:r w:rsidR="00403AF2" w:rsidRPr="00403AF2">
        <w:t>; tragedyalar</w:t>
      </w:r>
      <w:r w:rsidR="00DA3F21">
        <w:t>ın</w:t>
      </w:r>
      <w:r w:rsidR="00403AF2" w:rsidRPr="00403AF2">
        <w:t xml:space="preserve">dan </w:t>
      </w:r>
      <w:r w:rsidR="00403AF2" w:rsidRPr="00403AF2">
        <w:rPr>
          <w:i/>
          <w:iCs/>
        </w:rPr>
        <w:t>Romeo ve Juliet</w:t>
      </w:r>
      <w:r w:rsidR="00403AF2" w:rsidRPr="00403AF2">
        <w:t xml:space="preserve">, </w:t>
      </w:r>
      <w:r w:rsidR="00403AF2" w:rsidRPr="00403AF2">
        <w:rPr>
          <w:i/>
          <w:iCs/>
        </w:rPr>
        <w:t>Macbeth</w:t>
      </w:r>
      <w:r w:rsidR="00403AF2" w:rsidRPr="00403AF2">
        <w:t xml:space="preserve">, </w:t>
      </w:r>
      <w:r w:rsidR="00403AF2" w:rsidRPr="00403AF2">
        <w:rPr>
          <w:i/>
          <w:iCs/>
        </w:rPr>
        <w:t>Hamlet</w:t>
      </w:r>
      <w:r w:rsidR="00403AF2" w:rsidRPr="00403AF2">
        <w:t xml:space="preserve">, </w:t>
      </w:r>
      <w:r w:rsidR="00403AF2" w:rsidRPr="00403AF2">
        <w:rPr>
          <w:i/>
          <w:iCs/>
        </w:rPr>
        <w:t xml:space="preserve">Kral </w:t>
      </w:r>
      <w:proofErr w:type="spellStart"/>
      <w:r w:rsidR="00403AF2" w:rsidRPr="00403AF2">
        <w:rPr>
          <w:i/>
          <w:iCs/>
        </w:rPr>
        <w:t>Lear</w:t>
      </w:r>
      <w:proofErr w:type="spellEnd"/>
      <w:r w:rsidR="00403AF2" w:rsidRPr="00403AF2">
        <w:rPr>
          <w:i/>
          <w:iCs/>
        </w:rPr>
        <w:t xml:space="preserve"> </w:t>
      </w:r>
      <w:r w:rsidR="00403AF2" w:rsidRPr="00403AF2">
        <w:t xml:space="preserve">ve </w:t>
      </w:r>
      <w:r w:rsidR="00403AF2" w:rsidRPr="00403AF2">
        <w:rPr>
          <w:i/>
          <w:iCs/>
        </w:rPr>
        <w:t>Othello</w:t>
      </w:r>
      <w:r w:rsidR="00403AF2" w:rsidRPr="00403AF2">
        <w:t>;</w:t>
      </w:r>
      <w:r w:rsidR="00403AF2">
        <w:t xml:space="preserve"> </w:t>
      </w:r>
      <w:r w:rsidR="00403AF2" w:rsidRPr="00403AF2">
        <w:t>tarihî tragedyalar</w:t>
      </w:r>
      <w:r w:rsidR="00DA3F21">
        <w:t>ın</w:t>
      </w:r>
      <w:r w:rsidR="00403AF2" w:rsidRPr="00403AF2">
        <w:t xml:space="preserve">dan </w:t>
      </w:r>
      <w:r w:rsidR="00403AF2" w:rsidRPr="00403AF2">
        <w:rPr>
          <w:i/>
          <w:iCs/>
        </w:rPr>
        <w:t xml:space="preserve">Julius </w:t>
      </w:r>
      <w:proofErr w:type="spellStart"/>
      <w:proofErr w:type="gramStart"/>
      <w:r w:rsidR="00403AF2" w:rsidRPr="00403AF2">
        <w:rPr>
          <w:i/>
          <w:iCs/>
        </w:rPr>
        <w:t>Caesar</w:t>
      </w:r>
      <w:proofErr w:type="spellEnd"/>
      <w:r w:rsidR="00403AF2" w:rsidRPr="00403AF2">
        <w:t>;</w:t>
      </w:r>
      <w:proofErr w:type="gramEnd"/>
      <w:r w:rsidR="00403AF2" w:rsidRPr="00403AF2">
        <w:t xml:space="preserve"> tarihî oyunlar</w:t>
      </w:r>
      <w:r w:rsidR="00DA3F21">
        <w:t>ın</w:t>
      </w:r>
      <w:r w:rsidR="00403AF2" w:rsidRPr="00403AF2">
        <w:t xml:space="preserve">dan ise </w:t>
      </w:r>
      <w:r w:rsidR="00403AF2" w:rsidRPr="00403AF2">
        <w:rPr>
          <w:i/>
          <w:iCs/>
        </w:rPr>
        <w:t>III. Richard</w:t>
      </w:r>
      <w:r w:rsidR="00403AF2">
        <w:t xml:space="preserve"> yer alıyor.</w:t>
      </w:r>
    </w:p>
    <w:p w14:paraId="78CFF94B" w14:textId="0E6D1D9B" w:rsidR="00403AF2" w:rsidRDefault="00974A14" w:rsidP="00DA3090">
      <w:pPr>
        <w:spacing w:line="360" w:lineRule="auto"/>
        <w:jc w:val="both"/>
      </w:pPr>
      <w:r>
        <w:tab/>
      </w:r>
      <w:r w:rsidR="00DA3090">
        <w:t>William</w:t>
      </w:r>
      <w:r w:rsidR="00DA3090" w:rsidRPr="00DA3090">
        <w:t>;</w:t>
      </w:r>
      <w:r w:rsidR="00403AF2">
        <w:t xml:space="preserve"> </w:t>
      </w:r>
      <w:r w:rsidR="00DA3090" w:rsidRPr="00DA3090">
        <w:t>edebiyat dünyasına hikâyenin sadece "ne anlattığıyla" değil, "nasıl anlatıldığıyla" ve dilin sınırlarının ne kadar zorlanabileceği</w:t>
      </w:r>
      <w:r w:rsidR="00403AF2">
        <w:t>ne dair</w:t>
      </w:r>
      <w:r w:rsidR="00DA3090" w:rsidRPr="00DA3090">
        <w:t xml:space="preserve"> ölümsüz bir miras bırak</w:t>
      </w:r>
      <w:r w:rsidR="00DA3090">
        <w:t>tı. K</w:t>
      </w:r>
      <w:r w:rsidR="00DA3090" w:rsidRPr="00DA3090">
        <w:t>endisinden sonra gelen tüm dünya edebiyatını doğrudan etkile</w:t>
      </w:r>
      <w:r w:rsidR="00DB7465">
        <w:t xml:space="preserve">yen </w:t>
      </w:r>
      <w:r w:rsidR="00DB7465" w:rsidRPr="00DA3F21">
        <w:t>Shakespeare</w:t>
      </w:r>
      <w:r w:rsidR="00DB7465">
        <w:t xml:space="preserve">, </w:t>
      </w:r>
      <w:r w:rsidR="00DA3090" w:rsidRPr="00DA3090">
        <w:t>yüzyıllar boyu ressamlara, operacılara, modern tiyatroculara,</w:t>
      </w:r>
      <w:r w:rsidR="00DA3090">
        <w:t xml:space="preserve"> </w:t>
      </w:r>
      <w:r w:rsidR="00DA3090" w:rsidRPr="00DA3090">
        <w:t>sinemacılara</w:t>
      </w:r>
      <w:r w:rsidR="00403AF2">
        <w:t xml:space="preserve"> ve </w:t>
      </w:r>
      <w:r w:rsidR="00DA3090" w:rsidRPr="00DA3090">
        <w:t>romancılara</w:t>
      </w:r>
      <w:r w:rsidR="00DA3090">
        <w:t xml:space="preserve"> </w:t>
      </w:r>
      <w:r w:rsidR="00403AF2">
        <w:t>ilham kaynağı olmuştur.</w:t>
      </w:r>
    </w:p>
    <w:p w14:paraId="688A72DE" w14:textId="01292B6B" w:rsidR="00145973" w:rsidRDefault="00403AF2" w:rsidP="00403AF2">
      <w:pPr>
        <w:spacing w:line="360" w:lineRule="auto"/>
        <w:ind w:firstLine="708"/>
        <w:jc w:val="both"/>
      </w:pPr>
      <w:r w:rsidRPr="00DA3090">
        <w:t>Shakespeare</w:t>
      </w:r>
      <w:r>
        <w:t>’in</w:t>
      </w:r>
      <w:r w:rsidRPr="00145973">
        <w:t xml:space="preserve"> </w:t>
      </w:r>
      <w:r w:rsidR="00145973" w:rsidRPr="00145973">
        <w:t>eserleri, yazılışlarından dört asır sonra bile bilinçdışı</w:t>
      </w:r>
      <w:r w:rsidR="00145973" w:rsidRPr="00145973">
        <w:br/>
        <w:t>arzuların,</w:t>
      </w:r>
      <w:r>
        <w:t xml:space="preserve"> endişelerin</w:t>
      </w:r>
      <w:r w:rsidR="00217383">
        <w:t xml:space="preserve">, </w:t>
      </w:r>
      <w:r w:rsidR="00145973" w:rsidRPr="00145973">
        <w:t>pişmanlıkların, derin ıstırapların, mübalağalı sevinçlerin ve türlü çelişkilerin kesiştiği dünyalarımızda yankı bulmaya devam ediyor.</w:t>
      </w:r>
      <w:r w:rsidR="00145973">
        <w:t xml:space="preserve"> Onun </w:t>
      </w:r>
      <w:r w:rsidR="00145973" w:rsidRPr="00145973">
        <w:t xml:space="preserve">kaleminden çıkan karakterler, yalnızca kendi dönemlerinin değil, her çağda rastlanabilecek “insanlık hallerinin” prototipidir. Shakespeare, </w:t>
      </w:r>
      <w:r w:rsidR="00217383" w:rsidRPr="00145973">
        <w:t>Dünya</w:t>
      </w:r>
      <w:r w:rsidR="00145973" w:rsidRPr="00145973">
        <w:t xml:space="preserve"> sahnelerinde var olmayı </w:t>
      </w:r>
      <w:proofErr w:type="spellStart"/>
      <w:r w:rsidR="00145973" w:rsidRPr="00145973">
        <w:t>sürdürü</w:t>
      </w:r>
      <w:r w:rsidR="00217383">
        <w:t>yor</w:t>
      </w:r>
      <w:proofErr w:type="spellEnd"/>
      <w:r w:rsidR="00217383">
        <w:t>.</w:t>
      </w:r>
      <w:r w:rsidR="00145973" w:rsidRPr="00145973">
        <w:t xml:space="preserve"> </w:t>
      </w:r>
      <w:r w:rsidR="00217383">
        <w:t>Ç</w:t>
      </w:r>
      <w:r w:rsidR="00145973" w:rsidRPr="00145973">
        <w:t xml:space="preserve">ünkü bugün dahi kendimizle </w:t>
      </w:r>
      <w:r w:rsidRPr="00145973">
        <w:t>yüzleşme</w:t>
      </w:r>
      <w:r w:rsidR="00145973" w:rsidRPr="00145973">
        <w:t xml:space="preserve"> biçimimizi derinleştirir</w:t>
      </w:r>
      <w:r w:rsidR="00217383">
        <w:t>ken</w:t>
      </w:r>
      <w:r w:rsidR="00145973" w:rsidRPr="00145973">
        <w:t xml:space="preserve"> iç sesimizin farkına varmamızı sağl</w:t>
      </w:r>
      <w:r w:rsidR="00217383">
        <w:t>ıyor.</w:t>
      </w:r>
    </w:p>
    <w:p w14:paraId="166743CB" w14:textId="45308A7C" w:rsidR="00403AF2" w:rsidRDefault="00020372" w:rsidP="00020372">
      <w:pPr>
        <w:spacing w:line="360" w:lineRule="auto"/>
        <w:ind w:firstLine="708"/>
        <w:jc w:val="both"/>
      </w:pPr>
      <w:r w:rsidRPr="00217383">
        <w:t xml:space="preserve">Dört yüz yıldan bu yana parlaklığından bir şey yitirmeden günümüze gelen Shakespeare’in </w:t>
      </w:r>
      <w:proofErr w:type="spellStart"/>
      <w:r w:rsidRPr="00217383">
        <w:t>Oyunlar’ı</w:t>
      </w:r>
      <w:proofErr w:type="spellEnd"/>
      <w:r>
        <w:t xml:space="preserve"> </w:t>
      </w:r>
      <w:r w:rsidRPr="00020372">
        <w:t>zamanın, mekânın ve çağın ötesine taşan bir dünyaya davet ediyor.</w:t>
      </w:r>
      <w:r>
        <w:t xml:space="preserve"> </w:t>
      </w:r>
      <w:proofErr w:type="spellStart"/>
      <w:r w:rsidR="00886DA9" w:rsidRPr="00886DA9">
        <w:t>Hamlet’in</w:t>
      </w:r>
      <w:proofErr w:type="spellEnd"/>
      <w:r w:rsidR="00886DA9" w:rsidRPr="00886DA9">
        <w:t xml:space="preserve"> basiretsizliği,</w:t>
      </w:r>
      <w:r w:rsidR="00886DA9">
        <w:t xml:space="preserve"> </w:t>
      </w:r>
      <w:r w:rsidR="00886DA9" w:rsidRPr="00886DA9">
        <w:t xml:space="preserve">Macbeth’in karanlık hırsı, Othello’nun kıskançlığı, </w:t>
      </w:r>
      <w:proofErr w:type="spellStart"/>
      <w:r w:rsidR="00886DA9" w:rsidRPr="00886DA9">
        <w:t>Lear’ın</w:t>
      </w:r>
      <w:proofErr w:type="spellEnd"/>
      <w:r w:rsidR="00886DA9" w:rsidRPr="00886DA9">
        <w:t xml:space="preserve"> geç kalmış pişmanlığı,</w:t>
      </w:r>
      <w:r w:rsidR="00886DA9">
        <w:t xml:space="preserve"> </w:t>
      </w:r>
      <w:r w:rsidR="00886DA9" w:rsidRPr="00886DA9">
        <w:t xml:space="preserve">Romeo ve Juliet’in aceleci aşkı, </w:t>
      </w:r>
      <w:r w:rsidR="00886DA9" w:rsidRPr="00886DA9">
        <w:rPr>
          <w:i/>
          <w:iCs/>
        </w:rPr>
        <w:t xml:space="preserve">Bir Yaz Gecesi </w:t>
      </w:r>
      <w:proofErr w:type="spellStart"/>
      <w:r w:rsidR="00886DA9" w:rsidRPr="00886DA9">
        <w:rPr>
          <w:i/>
          <w:iCs/>
        </w:rPr>
        <w:t>Rüyası</w:t>
      </w:r>
      <w:r w:rsidR="00886DA9" w:rsidRPr="00886DA9">
        <w:t>’nın</w:t>
      </w:r>
      <w:proofErr w:type="spellEnd"/>
      <w:r w:rsidR="00886DA9" w:rsidRPr="00886DA9">
        <w:t xml:space="preserve"> düşsel hafifliği,</w:t>
      </w:r>
      <w:r w:rsidR="00886DA9">
        <w:t xml:space="preserve"> </w:t>
      </w:r>
      <w:r w:rsidR="00886DA9" w:rsidRPr="00886DA9">
        <w:rPr>
          <w:i/>
          <w:iCs/>
        </w:rPr>
        <w:t>Fırtına</w:t>
      </w:r>
      <w:r w:rsidR="00886DA9" w:rsidRPr="00886DA9">
        <w:t xml:space="preserve">’nın metafizik dünyası, Hırçın Kız’ın ehlileştirilmesi, Julius </w:t>
      </w:r>
      <w:proofErr w:type="spellStart"/>
      <w:r w:rsidR="00886DA9" w:rsidRPr="00886DA9">
        <w:t>Caesar’ın</w:t>
      </w:r>
      <w:proofErr w:type="spellEnd"/>
      <w:r w:rsidR="00886DA9">
        <w:t xml:space="preserve"> </w:t>
      </w:r>
      <w:r w:rsidR="00886DA9" w:rsidRPr="00886DA9">
        <w:t xml:space="preserve">yüzleştiği ihanet karşısındaki o şaşkın, “Sen de mi </w:t>
      </w:r>
      <w:proofErr w:type="spellStart"/>
      <w:r w:rsidR="00886DA9" w:rsidRPr="00886DA9">
        <w:t>Brutus</w:t>
      </w:r>
      <w:proofErr w:type="spellEnd"/>
      <w:r w:rsidR="00886DA9" w:rsidRPr="00886DA9">
        <w:t>?” nidası ve III. Richard’ın</w:t>
      </w:r>
      <w:r w:rsidR="00886DA9">
        <w:t xml:space="preserve"> </w:t>
      </w:r>
      <w:r w:rsidR="00886DA9" w:rsidRPr="00886DA9">
        <w:t>bir at için krallığını feda edecek kadar gözü kara hırsı… Shakespeare’in</w:t>
      </w:r>
      <w:r w:rsidR="00886DA9">
        <w:t xml:space="preserve"> </w:t>
      </w:r>
      <w:proofErr w:type="spellStart"/>
      <w:r w:rsidR="00886DA9">
        <w:t>Oyunlar’ı</w:t>
      </w:r>
      <w:proofErr w:type="spellEnd"/>
      <w:r w:rsidR="00886DA9">
        <w:t xml:space="preserve"> onun bu </w:t>
      </w:r>
      <w:r w:rsidR="00886DA9" w:rsidRPr="00886DA9">
        <w:t>çok sesli, çetrefilli ve derinlikli evreni</w:t>
      </w:r>
      <w:r w:rsidR="00886DA9">
        <w:t>n kapılarını okuyucuya aralıyor.</w:t>
      </w:r>
    </w:p>
    <w:p w14:paraId="27E2378B" w14:textId="723D85CB" w:rsidR="00886DA9" w:rsidRDefault="00217383" w:rsidP="00020372">
      <w:pPr>
        <w:spacing w:line="360" w:lineRule="auto"/>
        <w:ind w:firstLine="708"/>
        <w:jc w:val="both"/>
      </w:pPr>
      <w:r w:rsidRPr="00886DA9">
        <w:t>Bugün hâlâ dünyanın dört bir</w:t>
      </w:r>
      <w:r>
        <w:t xml:space="preserve"> </w:t>
      </w:r>
      <w:r w:rsidRPr="00886DA9">
        <w:t>yanında sahnelenen oyunları ve benzersiz soneleriyle edebiyatın zamansız sesi olmaya devam e</w:t>
      </w:r>
      <w:r>
        <w:t xml:space="preserve">den </w:t>
      </w:r>
      <w:r w:rsidRPr="00886DA9">
        <w:t>Shakespeare</w:t>
      </w:r>
      <w:r>
        <w:t xml:space="preserve">’in </w:t>
      </w:r>
      <w:proofErr w:type="spellStart"/>
      <w:r>
        <w:t>Oyunlar’ı</w:t>
      </w:r>
      <w:proofErr w:type="spellEnd"/>
      <w:r>
        <w:t xml:space="preserve"> klasik bir başyapıt. </w:t>
      </w:r>
    </w:p>
    <w:sectPr w:rsidR="00886D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898"/>
    <w:rsid w:val="00015ABA"/>
    <w:rsid w:val="00020372"/>
    <w:rsid w:val="00145973"/>
    <w:rsid w:val="00217383"/>
    <w:rsid w:val="00403AF2"/>
    <w:rsid w:val="00776220"/>
    <w:rsid w:val="00886DA9"/>
    <w:rsid w:val="008A07B5"/>
    <w:rsid w:val="00963B71"/>
    <w:rsid w:val="00964489"/>
    <w:rsid w:val="00974A14"/>
    <w:rsid w:val="00A15CA9"/>
    <w:rsid w:val="00AC7B37"/>
    <w:rsid w:val="00B524DC"/>
    <w:rsid w:val="00B6645C"/>
    <w:rsid w:val="00D37547"/>
    <w:rsid w:val="00DA3090"/>
    <w:rsid w:val="00DA3F21"/>
    <w:rsid w:val="00DB7465"/>
    <w:rsid w:val="00E35F0B"/>
    <w:rsid w:val="00F1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0CD4C"/>
  <w15:chartTrackingRefBased/>
  <w15:docId w15:val="{62872833-EFCC-4E9A-AE0B-BEC1AAA82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128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2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289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1289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1289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1289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1289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1289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1289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128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128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1289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1289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1289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1289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1289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1289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12898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128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2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1289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1289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128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1289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1289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1289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128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1289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128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Okumus</dc:creator>
  <cp:keywords/>
  <dc:description/>
  <cp:lastModifiedBy>Ceyda Demirtaş</cp:lastModifiedBy>
  <cp:revision>7</cp:revision>
  <dcterms:created xsi:type="dcterms:W3CDTF">2026-09-12T10:05:00Z</dcterms:created>
  <dcterms:modified xsi:type="dcterms:W3CDTF">2026-09-18T08:07:00Z</dcterms:modified>
</cp:coreProperties>
</file>